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41" w:rsidRDefault="001D3441" w:rsidP="00CA70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2"/>
          <w:szCs w:val="42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333333"/>
          <w:sz w:val="42"/>
          <w:szCs w:val="42"/>
          <w:bdr w:val="none" w:sz="0" w:space="0" w:color="auto" w:frame="1"/>
          <w:lang w:eastAsia="ru-RU"/>
        </w:rPr>
        <w:t>Уважаемые собственники, в виду несогласованных перепланировок квартир, а также после проведения ремонтных работ вашими «специалистами», со временем возникают проблемы с комфортной температурой в ваших жилых помещениях. Просим вас ознакомиться с данным документом и учесть рекомендации при планировании и проведении ремонтно-строительных работ.</w:t>
      </w:r>
    </w:p>
    <w:p w:rsidR="001D3441" w:rsidRDefault="001D3441" w:rsidP="00CA70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1D3441" w:rsidRPr="00CA70DF" w:rsidRDefault="001D3441" w:rsidP="00CA70DF">
      <w:pPr>
        <w:shd w:val="clear" w:color="auto" w:fill="FFFFFF"/>
        <w:spacing w:after="0" w:line="240" w:lineRule="auto"/>
        <w:textAlignment w:val="baseline"/>
        <w:outlineLvl w:val="1"/>
        <w:rPr>
          <w:rFonts w:ascii="PTserif" w:hAnsi="PTserif"/>
          <w:color w:val="333333"/>
          <w:sz w:val="42"/>
          <w:szCs w:val="42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42"/>
          <w:szCs w:val="42"/>
          <w:bdr w:val="none" w:sz="0" w:space="0" w:color="auto" w:frame="1"/>
          <w:lang w:eastAsia="ru-RU"/>
        </w:rPr>
        <w:t>Недостатки</w:t>
      </w:r>
      <w:r w:rsidRPr="00CA70DF">
        <w:rPr>
          <w:rFonts w:ascii="inherit" w:hAnsi="inherit"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42"/>
          <w:szCs w:val="42"/>
          <w:bdr w:val="none" w:sz="0" w:space="0" w:color="auto" w:frame="1"/>
          <w:lang w:eastAsia="ru-RU"/>
        </w:rPr>
        <w:t>утепления</w:t>
      </w:r>
      <w:r w:rsidRPr="00CA70DF">
        <w:rPr>
          <w:rFonts w:ascii="inherit" w:hAnsi="inherit"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42"/>
          <w:szCs w:val="42"/>
          <w:bdr w:val="none" w:sz="0" w:space="0" w:color="auto" w:frame="1"/>
          <w:lang w:eastAsia="ru-RU"/>
        </w:rPr>
        <w:t>стен</w:t>
      </w:r>
      <w:r w:rsidRPr="00CA70DF">
        <w:rPr>
          <w:rFonts w:ascii="inherit" w:hAnsi="inherit"/>
          <w:color w:val="333333"/>
          <w:sz w:val="42"/>
          <w:szCs w:val="42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42"/>
          <w:szCs w:val="42"/>
          <w:bdr w:val="none" w:sz="0" w:space="0" w:color="auto" w:frame="1"/>
          <w:lang w:eastAsia="ru-RU"/>
        </w:rPr>
        <w:t>изнутри</w:t>
      </w:r>
    </w:p>
    <w:p w:rsidR="001D3441" w:rsidRPr="00CA70DF" w:rsidRDefault="001D3441" w:rsidP="00CA70DF">
      <w:pPr>
        <w:shd w:val="clear" w:color="auto" w:fill="FFFFFF"/>
        <w:spacing w:after="0" w:line="240" w:lineRule="auto"/>
        <w:textAlignment w:val="baseline"/>
        <w:rPr>
          <w:rFonts w:ascii="OpenSans" w:hAnsi="OpenSans"/>
          <w:color w:val="333333"/>
          <w:sz w:val="26"/>
          <w:szCs w:val="26"/>
          <w:lang w:eastAsia="ru-RU"/>
        </w:rPr>
      </w:pP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Тепловая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изоляция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стен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изнутри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хоть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кажется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достаточно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простым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удобным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это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далеко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идеальный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способ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утепления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.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Большинство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специалистов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советуют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его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использовать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только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крайнем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случае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когда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утепление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фасада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невозможно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>.</w:t>
      </w:r>
    </w:p>
    <w:p w:rsidR="001D3441" w:rsidRPr="00CA70DF" w:rsidRDefault="001D3441" w:rsidP="00CA70DF">
      <w:pPr>
        <w:shd w:val="clear" w:color="auto" w:fill="FFFFFF"/>
        <w:spacing w:after="0" w:line="240" w:lineRule="auto"/>
        <w:textAlignment w:val="baseline"/>
        <w:rPr>
          <w:rFonts w:ascii="OpenSans" w:hAnsi="OpenSans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К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таким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причинам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может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быть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отнесен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1D3441" w:rsidRPr="00CA70DF" w:rsidRDefault="001D3441" w:rsidP="00CA70D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hAnsi="inherit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выход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стены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на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шахту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лифта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>;</w:t>
      </w:r>
    </w:p>
    <w:p w:rsidR="001D3441" w:rsidRPr="00CA70DF" w:rsidRDefault="001D3441" w:rsidP="00CA70D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hAnsi="inherit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дом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являющийся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историческим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наследием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фасад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которого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запрещено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изменять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>;</w:t>
      </w:r>
    </w:p>
    <w:p w:rsidR="001D3441" w:rsidRPr="00CA70DF" w:rsidRDefault="001D3441" w:rsidP="00CA70D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textAlignment w:val="baseline"/>
        <w:rPr>
          <w:rFonts w:ascii="inherit" w:hAnsi="inherit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некоторые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подобные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случаи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>.</w:t>
      </w:r>
    </w:p>
    <w:p w:rsidR="001D3441" w:rsidRPr="00CA70DF" w:rsidRDefault="001D3441" w:rsidP="00CA70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Pr="008B38BE">
          <w:rPr>
            <w:rFonts w:ascii="OpenSans" w:hAnsi="OpenSans"/>
            <w:noProof/>
            <w:color w:val="5A93D7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Утепление снаружи – более эффективное решение" href="http://pro-uteplenie.ru/wp-content/uploads/uteplenie-snaruzhi--bolee-effektivnoe-reshenie" style="width:112.5pt;height:112.5pt;visibility:visible" o:button="t">
              <v:fill o:detectmouseclick="t"/>
              <v:imagedata r:id="rId6" o:title=""/>
            </v:shape>
          </w:pict>
        </w:r>
      </w:hyperlink>
    </w:p>
    <w:p w:rsidR="001D3441" w:rsidRPr="00CA70DF" w:rsidRDefault="001D3441" w:rsidP="00CA70DF">
      <w:pPr>
        <w:shd w:val="clear" w:color="auto" w:fill="FFFFFF"/>
        <w:spacing w:after="0" w:line="240" w:lineRule="auto"/>
        <w:textAlignment w:val="baseline"/>
        <w:rPr>
          <w:rFonts w:ascii="OpenSans" w:hAnsi="OpenSans"/>
          <w:color w:val="333333"/>
          <w:sz w:val="26"/>
          <w:szCs w:val="26"/>
          <w:lang w:eastAsia="ru-RU"/>
        </w:rPr>
      </w:pP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всех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остальных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случаях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следует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производить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утепление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снаружи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.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Это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связано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образованием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точки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росы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.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Согласно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СНиП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23-02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температура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жилых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помещениях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должна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быть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20 — 22°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при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относительной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влажности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более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55%.</w:t>
      </w:r>
    </w:p>
    <w:p w:rsidR="001D3441" w:rsidRPr="00CA70DF" w:rsidRDefault="001D3441" w:rsidP="00CA70DF">
      <w:pPr>
        <w:shd w:val="clear" w:color="auto" w:fill="FFFFFF"/>
        <w:spacing w:after="0" w:line="240" w:lineRule="auto"/>
        <w:textAlignment w:val="baseline"/>
        <w:rPr>
          <w:rFonts w:ascii="OpenSans" w:hAnsi="OpenSans"/>
          <w:color w:val="333333"/>
          <w:sz w:val="26"/>
          <w:szCs w:val="26"/>
          <w:lang w:eastAsia="ru-RU"/>
        </w:rPr>
      </w:pP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При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данных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параметрах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инструкция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гласит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что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точка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росы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наступает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при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температуре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10,7°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.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Если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ваш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дом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спроектирован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построен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соответствии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всеми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нормами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эта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температура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находится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внутри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стены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>.</w:t>
      </w:r>
    </w:p>
    <w:p w:rsidR="001D3441" w:rsidRPr="00CA70DF" w:rsidRDefault="001D3441" w:rsidP="00CA70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Pr="008B38BE">
          <w:rPr>
            <w:rFonts w:ascii="OpenSans" w:hAnsi="OpenSans"/>
            <w:noProof/>
            <w:color w:val="5A93D7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pict>
            <v:shape id="Рисунок 2" o:spid="_x0000_i1026" type="#_x0000_t75" alt="На фото изображена точка росы при утеплении изнутри" href="http://pro-uteplenie.ru/wp-content/uploads/na-foto-izobrazhena-tochka-rosy-pri-uteplenii-iznutri" style="width:126.75pt;height:112.5pt;visibility:visible" o:button="t">
              <v:fill o:detectmouseclick="t"/>
              <v:imagedata r:id="rId8" o:title=""/>
            </v:shape>
          </w:pict>
        </w:r>
      </w:hyperlink>
    </w:p>
    <w:p w:rsidR="001D3441" w:rsidRDefault="001D3441" w:rsidP="00CA70DF">
      <w:pPr>
        <w:shd w:val="clear" w:color="auto" w:fill="FFFFFF"/>
        <w:spacing w:after="0" w:line="240" w:lineRule="auto"/>
        <w:textAlignment w:val="baseline"/>
        <w:rPr>
          <w:rFonts w:ascii="OpenSans" w:hAnsi="OpenSans"/>
          <w:color w:val="333333"/>
          <w:sz w:val="26"/>
          <w:szCs w:val="26"/>
          <w:lang w:eastAsia="ru-RU"/>
        </w:rPr>
      </w:pP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к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сожалению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это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далеко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всегда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так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.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Если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же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выполняется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внутренняя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теплоизоляция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стен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температура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точки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росы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сдвигается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внутрь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квартиры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.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Из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>-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за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этого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на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стенах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или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утеплителе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возможно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образование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влаги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а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это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может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привести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к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образованию</w:t>
      </w:r>
      <w:r w:rsidRPr="00CA70DF">
        <w:rPr>
          <w:rFonts w:ascii="OpenSans" w:hAnsi="OpenSans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OpenSans" w:eastAsia="Times New Roman" w:hAnsi="OpenSans" w:hint="eastAsia"/>
          <w:color w:val="333333"/>
          <w:sz w:val="26"/>
          <w:szCs w:val="26"/>
          <w:lang w:eastAsia="ru-RU"/>
        </w:rPr>
        <w:t>сырости</w:t>
      </w:r>
    </w:p>
    <w:p w:rsidR="001D3441" w:rsidRPr="00CA70DF" w:rsidRDefault="001D3441" w:rsidP="00CA70DF">
      <w:pPr>
        <w:shd w:val="clear" w:color="auto" w:fill="FFFFFF"/>
        <w:spacing w:after="0" w:line="240" w:lineRule="auto"/>
        <w:textAlignment w:val="baseline"/>
        <w:rPr>
          <w:rFonts w:ascii="OpenSans" w:hAnsi="OpenSans"/>
          <w:color w:val="333333"/>
          <w:sz w:val="26"/>
          <w:szCs w:val="26"/>
          <w:lang w:eastAsia="ru-RU"/>
        </w:rPr>
      </w:pPr>
    </w:p>
    <w:p w:rsidR="001D3441" w:rsidRDefault="001D3441" w:rsidP="00CA70DF">
      <w:pPr>
        <w:shd w:val="clear" w:color="auto" w:fill="FFFFFF"/>
        <w:spacing w:after="0" w:line="240" w:lineRule="auto"/>
        <w:textAlignment w:val="baseline"/>
        <w:outlineLvl w:val="2"/>
        <w:rPr>
          <w:rFonts w:ascii="inherit" w:hAnsi="inherit"/>
          <w:color w:val="333333"/>
          <w:sz w:val="33"/>
          <w:szCs w:val="33"/>
          <w:bdr w:val="none" w:sz="0" w:space="0" w:color="auto" w:frame="1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33"/>
          <w:szCs w:val="33"/>
          <w:bdr w:val="none" w:sz="0" w:space="0" w:color="auto" w:frame="1"/>
          <w:lang w:eastAsia="ru-RU"/>
        </w:rPr>
        <w:t>Дополнительные</w:t>
      </w:r>
      <w:r w:rsidRPr="00CA70DF">
        <w:rPr>
          <w:rFonts w:ascii="inherit" w:hAnsi="inherit"/>
          <w:color w:val="333333"/>
          <w:sz w:val="33"/>
          <w:szCs w:val="33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33"/>
          <w:szCs w:val="33"/>
          <w:bdr w:val="none" w:sz="0" w:space="0" w:color="auto" w:frame="1"/>
          <w:lang w:eastAsia="ru-RU"/>
        </w:rPr>
        <w:t>требования</w:t>
      </w:r>
      <w:r w:rsidRPr="00CA70DF">
        <w:rPr>
          <w:rFonts w:ascii="inherit" w:hAnsi="inherit"/>
          <w:color w:val="333333"/>
          <w:sz w:val="33"/>
          <w:szCs w:val="33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33"/>
          <w:szCs w:val="33"/>
          <w:bdr w:val="none" w:sz="0" w:space="0" w:color="auto" w:frame="1"/>
          <w:lang w:eastAsia="ru-RU"/>
        </w:rPr>
        <w:t>при</w:t>
      </w:r>
      <w:r w:rsidRPr="00CA70DF">
        <w:rPr>
          <w:rFonts w:ascii="inherit" w:hAnsi="inherit"/>
          <w:color w:val="333333"/>
          <w:sz w:val="33"/>
          <w:szCs w:val="33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33"/>
          <w:szCs w:val="33"/>
          <w:bdr w:val="none" w:sz="0" w:space="0" w:color="auto" w:frame="1"/>
          <w:lang w:eastAsia="ru-RU"/>
        </w:rPr>
        <w:t>утеплении</w:t>
      </w:r>
      <w:r w:rsidRPr="00CA70DF">
        <w:rPr>
          <w:rFonts w:ascii="inherit" w:hAnsi="inherit"/>
          <w:color w:val="333333"/>
          <w:sz w:val="33"/>
          <w:szCs w:val="33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33"/>
          <w:szCs w:val="33"/>
          <w:bdr w:val="none" w:sz="0" w:space="0" w:color="auto" w:frame="1"/>
          <w:lang w:eastAsia="ru-RU"/>
        </w:rPr>
        <w:t>изнутри</w:t>
      </w:r>
    </w:p>
    <w:p w:rsidR="001D3441" w:rsidRPr="00CA70DF" w:rsidRDefault="001D3441" w:rsidP="00CA70DF">
      <w:pPr>
        <w:shd w:val="clear" w:color="auto" w:fill="FFFFFF"/>
        <w:spacing w:after="0" w:line="240" w:lineRule="auto"/>
        <w:textAlignment w:val="baseline"/>
        <w:outlineLvl w:val="2"/>
        <w:rPr>
          <w:rFonts w:ascii="PTserif" w:hAnsi="PTserif"/>
          <w:color w:val="333333"/>
          <w:sz w:val="33"/>
          <w:szCs w:val="33"/>
          <w:lang w:eastAsia="ru-RU"/>
        </w:rPr>
      </w:pPr>
    </w:p>
    <w:p w:rsidR="001D3441" w:rsidRPr="00CA70DF" w:rsidRDefault="001D3441" w:rsidP="00CA70DF">
      <w:pPr>
        <w:shd w:val="clear" w:color="auto" w:fill="FFFFFF"/>
        <w:spacing w:after="0" w:line="240" w:lineRule="auto"/>
        <w:textAlignment w:val="baseline"/>
        <w:rPr>
          <w:rFonts w:ascii="OpenSans" w:hAnsi="OpenSans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При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выполнении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работ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по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утеплению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своими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руками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должны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побеспокоиться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и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о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дополнительных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мерах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.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,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при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теплоизоляции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стен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изнутри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специалисты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советуют</w:t>
      </w:r>
      <w:r w:rsidRPr="00CA70DF">
        <w:rPr>
          <w:rFonts w:ascii="inherit" w:hAnsi="inherit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1D3441" w:rsidRPr="00CA70DF" w:rsidRDefault="001D3441" w:rsidP="00CA70DF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textAlignment w:val="baseline"/>
        <w:rPr>
          <w:rFonts w:ascii="inherit" w:hAnsi="inherit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Утеплять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соседние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участки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стен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перегородок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соприкасающиеся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со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стеной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>.</w:t>
      </w:r>
    </w:p>
    <w:p w:rsidR="001D3441" w:rsidRPr="00CA70DF" w:rsidRDefault="001D3441" w:rsidP="00CA70DF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textAlignment w:val="baseline"/>
        <w:rPr>
          <w:rFonts w:ascii="inherit" w:hAnsi="inherit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При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теплоизоляции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стен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особенно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пенопластом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стоит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побеспокоиться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о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хорошей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вентиляции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помещения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>.</w:t>
      </w:r>
    </w:p>
    <w:p w:rsidR="001D3441" w:rsidRPr="00CA70DF" w:rsidRDefault="001D3441" w:rsidP="00CA70DF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textAlignment w:val="baseline"/>
        <w:rPr>
          <w:rFonts w:ascii="inherit" w:hAnsi="inherit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Не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следует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располагать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на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утепленной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стене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много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розеток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выключателей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других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устройств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которые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снижают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ее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герметичность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>.</w:t>
      </w:r>
    </w:p>
    <w:p w:rsidR="001D3441" w:rsidRPr="00CA70DF" w:rsidRDefault="001D3441" w:rsidP="00CA70DF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textAlignment w:val="baseline"/>
        <w:rPr>
          <w:rFonts w:ascii="inherit" w:hAnsi="inherit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Если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для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отделки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используется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гипсокартон</w:t>
      </w:r>
      <w:bookmarkStart w:id="0" w:name="_GoBack"/>
      <w:bookmarkEnd w:id="0"/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,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то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следует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выбрать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влагостойкий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вариант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>.</w:t>
      </w:r>
    </w:p>
    <w:p w:rsidR="001D3441" w:rsidRPr="00CA70DF" w:rsidRDefault="001D3441" w:rsidP="00CA70DF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textAlignment w:val="baseline"/>
        <w:rPr>
          <w:rFonts w:ascii="inherit" w:hAnsi="inherit"/>
          <w:color w:val="333333"/>
          <w:sz w:val="26"/>
          <w:szCs w:val="26"/>
          <w:lang w:eastAsia="ru-RU"/>
        </w:rPr>
      </w:pP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Не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стоит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использовать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теплоизоляцию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с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толщиной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меньше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 xml:space="preserve"> </w:t>
      </w:r>
      <w:r w:rsidRPr="00CA70DF">
        <w:rPr>
          <w:rFonts w:ascii="inherit" w:eastAsia="Times New Roman" w:hAnsi="inherit" w:hint="eastAsia"/>
          <w:color w:val="333333"/>
          <w:sz w:val="26"/>
          <w:szCs w:val="26"/>
          <w:lang w:eastAsia="ru-RU"/>
        </w:rPr>
        <w:t>расчетной</w:t>
      </w:r>
      <w:r w:rsidRPr="00CA70DF">
        <w:rPr>
          <w:rFonts w:ascii="inherit" w:hAnsi="inherit"/>
          <w:color w:val="333333"/>
          <w:sz w:val="26"/>
          <w:szCs w:val="26"/>
          <w:lang w:eastAsia="ru-RU"/>
        </w:rPr>
        <w:t>.</w:t>
      </w:r>
    </w:p>
    <w:p w:rsidR="001D3441" w:rsidRDefault="001D3441"/>
    <w:sectPr w:rsidR="001D3441" w:rsidSect="00A6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6BBB"/>
    <w:multiLevelType w:val="multilevel"/>
    <w:tmpl w:val="89A8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F1284"/>
    <w:multiLevelType w:val="multilevel"/>
    <w:tmpl w:val="2C9E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4E"/>
    <w:rsid w:val="000C0F2B"/>
    <w:rsid w:val="00190CF4"/>
    <w:rsid w:val="001D3441"/>
    <w:rsid w:val="007D4B97"/>
    <w:rsid w:val="008B38BE"/>
    <w:rsid w:val="00A12729"/>
    <w:rsid w:val="00A41EB1"/>
    <w:rsid w:val="00A64CBB"/>
    <w:rsid w:val="00AF784E"/>
    <w:rsid w:val="00B71123"/>
    <w:rsid w:val="00C70B4F"/>
    <w:rsid w:val="00CA70DF"/>
    <w:rsid w:val="00CF6227"/>
    <w:rsid w:val="00E335E6"/>
    <w:rsid w:val="00E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711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ro-uteplenie.ru/wp-content/uploads/na-foto-izobrazhena-tochka-rosy-pri-uteplenii-iznutr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o-uteplenie.ru/wp-content/uploads/uteplenie-snaruzhi--bolee-effektivnoe-reshenie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349</Words>
  <Characters>1995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собственники, в виду несогласованных перепланировок квартир, а также после проведения ремонтных работ вашими «специалистами», со временем возникают проблемы с комфортной температурой в ваших жилых помещениях</dc:title>
  <dc:subject/>
  <dc:creator>Евгений Еловенко</dc:creator>
  <cp:keywords/>
  <dc:description/>
  <cp:lastModifiedBy>Администратор</cp:lastModifiedBy>
  <cp:revision>3</cp:revision>
  <dcterms:created xsi:type="dcterms:W3CDTF">2015-12-23T10:32:00Z</dcterms:created>
  <dcterms:modified xsi:type="dcterms:W3CDTF">2015-12-23T10:33:00Z</dcterms:modified>
</cp:coreProperties>
</file>